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4C2D7B">
        <w:trPr>
          <w:trHeight w:val="8675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7D1569BF" w14:textId="77777777" w:rsidR="00D176CF" w:rsidRDefault="00D176CF" w:rsidP="00D176CF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i/>
                <w:iCs/>
                <w:lang w:val="ky-KG"/>
              </w:rPr>
            </w:pPr>
            <w:r w:rsidRPr="00D176CF">
              <w:rPr>
                <w:b/>
                <w:bCs/>
              </w:rPr>
              <w:t>Фильтр для защиты от газов и паров</w:t>
            </w:r>
            <w:r w:rsidR="00047624">
              <w:rPr>
                <w:b/>
                <w:bCs/>
                <w:lang w:val="ky-KG"/>
              </w:rPr>
              <w:t>.</w:t>
            </w:r>
            <w:r>
              <w:rPr>
                <w:b/>
                <w:bCs/>
                <w:lang w:val="ky-KG"/>
              </w:rPr>
              <w:t xml:space="preserve"> </w:t>
            </w:r>
            <w:r w:rsidRPr="00D176CF">
              <w:rPr>
                <w:b/>
                <w:bCs/>
                <w:i/>
                <w:iCs/>
                <w:lang w:val="ky-KG"/>
              </w:rPr>
              <w:t>(Сменный противогазовый патрон для защиты от органических, неорганических и кислых газов и паров для масок и полумасок).</w:t>
            </w:r>
          </w:p>
          <w:p w14:paraId="0B4043E9" w14:textId="77777777" w:rsidR="00D176CF" w:rsidRPr="00D176CF" w:rsidRDefault="00D176CF" w:rsidP="00D176C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176CF">
              <w:rPr>
                <w:lang w:val="ky-KG"/>
              </w:rPr>
              <w:t>- Сменный патрон должен иметь байонетный разъем-крепление, совпадающий по своим размерным параметрам с аналогичными разъемами на используемых полных масках/полумасках. Патрон должен обеспечивать защиту от кислых газов и органических паров с температурой кипения выше +65°С, хлора, хлористого водорода, диоксида серы, диоксида хлора, фтороводорода и концентрацией: с полумасками – не более 50 ПДК; с полными масками – не более 200 ПДК.Класс фильтра не менее ABE1.</w:t>
            </w:r>
          </w:p>
          <w:p w14:paraId="3B7A089A" w14:textId="77777777" w:rsidR="00D176CF" w:rsidRPr="00D176CF" w:rsidRDefault="00D176CF" w:rsidP="00D176C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176CF">
              <w:rPr>
                <w:lang w:val="ky-KG"/>
              </w:rPr>
              <w:t>- Противогазовые патроны (каждый патрон) первого класса эффективности защиты по газам и парам должны иметь сопротивление постоянному потоку воздуха при расходе потока 15 дм³/мин не более 98 Па. Сменный патрон может комплектоваться предфильтрами в комплекте с держателями предфильтров.</w:t>
            </w:r>
          </w:p>
          <w:p w14:paraId="02FF9D4B" w14:textId="53A8D64F" w:rsidR="00D176CF" w:rsidRPr="00D176CF" w:rsidRDefault="00D176CF" w:rsidP="00D176C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176CF">
              <w:rPr>
                <w:lang w:val="ky-KG"/>
              </w:rPr>
              <w:t>- Изделие должно соответствовать требованиям ТР ТС 019/2011.</w:t>
            </w:r>
          </w:p>
          <w:p w14:paraId="12446DA7" w14:textId="29A58D3E" w:rsidR="000E1A2B" w:rsidRPr="00D176CF" w:rsidRDefault="000E1A2B" w:rsidP="00D176CF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lang w:val="ky-KG"/>
              </w:rPr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штука (шт.)</w:t>
            </w:r>
          </w:p>
          <w:p w14:paraId="35831587" w14:textId="13C6759B" w:rsidR="00AE2471" w:rsidRPr="00047624" w:rsidRDefault="00D176CF" w:rsidP="00047624">
            <w:pPr>
              <w:pStyle w:val="NormalWeb"/>
              <w:spacing w:before="0" w:beforeAutospacing="0" w:after="0" w:afterAutospacing="0"/>
              <w:jc w:val="center"/>
              <w:rPr>
                <w:lang w:val="ky-KG"/>
              </w:rPr>
            </w:pPr>
            <w:r>
              <w:rPr>
                <w:noProof/>
              </w:rPr>
              <w:drawing>
                <wp:inline distT="0" distB="0" distL="0" distR="0" wp14:anchorId="3F9A71A2" wp14:editId="230621C7">
                  <wp:extent cx="3975100" cy="3046730"/>
                  <wp:effectExtent l="0" t="0" r="6350" b="1270"/>
                  <wp:docPr id="4564122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41224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3046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2E38433C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r w:rsidR="00D176CF" w:rsidRPr="00D176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10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шт.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1755FC1A" w14:textId="5D648D96" w:rsidR="00D176CF" w:rsidRPr="00D176CF" w:rsidRDefault="00D176CF" w:rsidP="00D176C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176CF">
              <w:rPr>
                <w:lang w:val="ky-KG"/>
              </w:rPr>
              <w:t>- Сменный патрон должен иметь байонетный разъем-крепление, совпадающий по своим размерным параметрам с аналогичными разъемами на используемых полных масках/полумасках. Патрон должен обеспечивать защиту от кислых газов и органических паров с температурой кипения выше +65°С, хлора, хлористого водорода, диоксида серы, диоксида хлора, фтороводорода и концентрацией: с полумасками – не более 50 ПДК; с полными масками – не более 200 ПДК.</w:t>
            </w:r>
            <w:r w:rsidR="00C01095" w:rsidRPr="00C01095">
              <w:t xml:space="preserve"> </w:t>
            </w:r>
            <w:r w:rsidRPr="00D176CF">
              <w:rPr>
                <w:lang w:val="ky-KG"/>
              </w:rPr>
              <w:t>Класс фильтра не менее ABE1.</w:t>
            </w:r>
          </w:p>
          <w:p w14:paraId="58B53062" w14:textId="77777777" w:rsidR="00D176CF" w:rsidRPr="00D176CF" w:rsidRDefault="00D176CF" w:rsidP="00D176C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176CF">
              <w:rPr>
                <w:lang w:val="ky-KG"/>
              </w:rPr>
              <w:t>- Противогазовые патроны (каждый патрон) первого класса эффективности защиты по газам и парам должны иметь сопротивление постоянному потоку воздуха при расходе потока 15 дм³/мин не более 98 Па. Сменный патрон может комплектоваться предфильтрами в комплекте с держателями предфильтров.</w:t>
            </w:r>
          </w:p>
          <w:p w14:paraId="03EF92AB" w14:textId="744CC99F" w:rsidR="0054401E" w:rsidRPr="00047624" w:rsidRDefault="00D176CF" w:rsidP="00D176C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176CF">
              <w:rPr>
                <w:lang w:val="ky-KG"/>
              </w:rPr>
              <w:t>- Изделие должно соответствовать требованиям ТР ТС 019/2011</w:t>
            </w:r>
            <w:r w:rsidR="00AE2471" w:rsidRPr="00047624">
              <w:rPr>
                <w:lang w:val="ky-KG"/>
              </w:rPr>
              <w:t>.</w:t>
            </w:r>
          </w:p>
          <w:p w14:paraId="4B67A0B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2F1F9334" w:rsidR="00787AA3" w:rsidRPr="00AE2471" w:rsidRDefault="000E1A2B" w:rsidP="00AE2471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0885976C" w14:textId="59F3AC58" w:rsidR="004C2D7B" w:rsidRPr="00AE2471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AE2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AE2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D7B" w:rsidRP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D176CF" w:rsidRPr="00D17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Сменный противогазовый патрон для защиты от органических, неорганических и кислых газов и паров для масок и полумасок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176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(</w:t>
            </w:r>
            <w:r w:rsidR="00D176CF" w:rsidRPr="00D176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Фильтр для защиты от газов и паров</w:t>
            </w:r>
            <w:r w:rsidR="00D176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) 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™ </w:t>
            </w:r>
            <w:r w:rsidR="00D176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6059 </w:t>
            </w:r>
            <w:r w:rsidR="00D176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ABEK</w:t>
            </w:r>
            <w:r w:rsidR="00D176CF" w:rsidRPr="00D176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C2D7B" w:rsidRP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F1AC52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296C92E4" w14:textId="7E7FA7AC" w:rsidR="000E1A2B" w:rsidRPr="00047624" w:rsidRDefault="000E1A2B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E1A2B">
              <w:lastRenderedPageBreak/>
              <w:t xml:space="preserve">внешний осмотр: корпус </w:t>
            </w:r>
            <w:r w:rsidR="00047624">
              <w:rPr>
                <w:lang w:val="ky-KG"/>
              </w:rPr>
              <w:t xml:space="preserve">щитка, </w:t>
            </w:r>
            <w:r w:rsidR="00047624" w:rsidRPr="00047624">
              <w:rPr>
                <w:lang w:val="ky-KG"/>
              </w:rPr>
              <w:t>регулируемое оголовье</w:t>
            </w:r>
            <w:r w:rsidR="00047624">
              <w:rPr>
                <w:lang w:val="ky-KG"/>
              </w:rPr>
              <w:t xml:space="preserve">, </w:t>
            </w:r>
            <w:r w:rsidR="00047624" w:rsidRPr="00047624">
              <w:rPr>
                <w:lang w:val="ky-KG"/>
              </w:rPr>
              <w:t>регулируемый наклон экрана.</w:t>
            </w:r>
            <w:r w:rsidR="00047624">
              <w:rPr>
                <w:lang w:val="ky-KG"/>
              </w:rPr>
              <w:t xml:space="preserve"> </w:t>
            </w:r>
          </w:p>
          <w:p w14:paraId="3BFF321B" w14:textId="0C40F419" w:rsidR="00CB6E33" w:rsidRPr="00327BD5" w:rsidRDefault="000E1A2B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6C229EF8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14F7FBCB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035BC" w14:textId="77777777" w:rsidR="00120600" w:rsidRDefault="00120600" w:rsidP="00120600">
      <w:pPr>
        <w:spacing w:after="0" w:line="240" w:lineRule="auto"/>
      </w:pPr>
      <w:r>
        <w:separator/>
      </w:r>
    </w:p>
  </w:endnote>
  <w:endnote w:type="continuationSeparator" w:id="0">
    <w:p w14:paraId="48974851" w14:textId="77777777" w:rsidR="00120600" w:rsidRDefault="00120600" w:rsidP="0012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3406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FAB83A" w14:textId="46A366ED" w:rsidR="00120600" w:rsidRDefault="001206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A922C3" w14:textId="77777777" w:rsidR="00120600" w:rsidRDefault="001206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F952E" w14:textId="77777777" w:rsidR="00120600" w:rsidRDefault="00120600" w:rsidP="00120600">
      <w:pPr>
        <w:spacing w:after="0" w:line="240" w:lineRule="auto"/>
      </w:pPr>
      <w:r>
        <w:separator/>
      </w:r>
    </w:p>
  </w:footnote>
  <w:footnote w:type="continuationSeparator" w:id="0">
    <w:p w14:paraId="4F944FE1" w14:textId="77777777" w:rsidR="00120600" w:rsidRDefault="00120600" w:rsidP="00120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47624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20600"/>
    <w:rsid w:val="001316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C2D7B"/>
    <w:rsid w:val="004D6864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1D24"/>
    <w:rsid w:val="005957B3"/>
    <w:rsid w:val="005B1DC0"/>
    <w:rsid w:val="005D0187"/>
    <w:rsid w:val="005D156B"/>
    <w:rsid w:val="005E2E0D"/>
    <w:rsid w:val="00602E64"/>
    <w:rsid w:val="00611216"/>
    <w:rsid w:val="00644326"/>
    <w:rsid w:val="00647571"/>
    <w:rsid w:val="006661A3"/>
    <w:rsid w:val="00677839"/>
    <w:rsid w:val="00680371"/>
    <w:rsid w:val="00685E4F"/>
    <w:rsid w:val="00691BDF"/>
    <w:rsid w:val="006C2758"/>
    <w:rsid w:val="006C5BFA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1A8C"/>
    <w:rsid w:val="00915070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60A3"/>
    <w:rsid w:val="00A45DD8"/>
    <w:rsid w:val="00A56CE7"/>
    <w:rsid w:val="00A70529"/>
    <w:rsid w:val="00AA6AE1"/>
    <w:rsid w:val="00AB055A"/>
    <w:rsid w:val="00AB3E3D"/>
    <w:rsid w:val="00AC07ED"/>
    <w:rsid w:val="00AC31EA"/>
    <w:rsid w:val="00AC3512"/>
    <w:rsid w:val="00AC4D15"/>
    <w:rsid w:val="00AC51C0"/>
    <w:rsid w:val="00AE2471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01095"/>
    <w:rsid w:val="00C42B37"/>
    <w:rsid w:val="00C43C44"/>
    <w:rsid w:val="00C65F0A"/>
    <w:rsid w:val="00C924B2"/>
    <w:rsid w:val="00CB6E33"/>
    <w:rsid w:val="00CE5B00"/>
    <w:rsid w:val="00D0431B"/>
    <w:rsid w:val="00D071E4"/>
    <w:rsid w:val="00D176CF"/>
    <w:rsid w:val="00D23064"/>
    <w:rsid w:val="00D57EF7"/>
    <w:rsid w:val="00D76FED"/>
    <w:rsid w:val="00DA0A65"/>
    <w:rsid w:val="00DA7B74"/>
    <w:rsid w:val="00DB1B87"/>
    <w:rsid w:val="00DB36E6"/>
    <w:rsid w:val="00DB7E39"/>
    <w:rsid w:val="00DD02E9"/>
    <w:rsid w:val="00DD139E"/>
    <w:rsid w:val="00E01C5D"/>
    <w:rsid w:val="00E10A4B"/>
    <w:rsid w:val="00E3029C"/>
    <w:rsid w:val="00E30DC9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E560F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624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060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600"/>
  </w:style>
  <w:style w:type="paragraph" w:styleId="Footer">
    <w:name w:val="footer"/>
    <w:basedOn w:val="Normal"/>
    <w:link w:val="FooterChar"/>
    <w:uiPriority w:val="99"/>
    <w:unhideWhenUsed/>
    <w:rsid w:val="0012060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577</Words>
  <Characters>3923</Characters>
  <Application>Microsoft Office Word</Application>
  <DocSecurity>0</DocSecurity>
  <Lines>147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17</cp:revision>
  <cp:lastPrinted>2026-02-18T08:05:00Z</cp:lastPrinted>
  <dcterms:created xsi:type="dcterms:W3CDTF">2025-07-22T03:02:00Z</dcterms:created>
  <dcterms:modified xsi:type="dcterms:W3CDTF">2026-02-18T08:15:00Z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